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D2202" w14:textId="77777777" w:rsidR="000E5C93" w:rsidRDefault="000E5C93" w:rsidP="000E5C93">
      <w:pPr>
        <w:pStyle w:val="a3"/>
        <w:spacing w:line="240" w:lineRule="auto"/>
        <w:ind w:left="0" w:firstLine="709"/>
        <w:jc w:val="both"/>
      </w:pPr>
      <w:r>
        <w:t xml:space="preserve">Службой государственного финансового контроля республики Дагестан завешена плановая выездная проверка </w:t>
      </w:r>
      <w:r w:rsidRPr="004A4000">
        <w:rPr>
          <w:bCs/>
          <w:szCs w:val="28"/>
        </w:rPr>
        <w:t>соблюдения в городском округе «город Хасавюрт» требований бюджетного законодательства РФ и РД, в том числе целей, порядка и условий предоставленных из республиканского бюджета РД субсидий, субвенций, иных межбюджетных трансфертов, имеющих целевое назначение, бюджетных кредитов, а также условий договоров (соглашений) об их предоставлении и условий контрактов (договоров, соглашений), источником финансового обеспечения (софинансирования)  которых являются указанные межбюджетные трансферты в 2021 году</w:t>
      </w:r>
      <w:r>
        <w:t>.</w:t>
      </w:r>
    </w:p>
    <w:p w14:paraId="100E8716" w14:textId="77777777" w:rsidR="000E5C93" w:rsidRDefault="000E5C93" w:rsidP="000E5C93">
      <w:pPr>
        <w:spacing w:line="240" w:lineRule="auto"/>
        <w:ind w:firstLine="709"/>
        <w:jc w:val="both"/>
      </w:pPr>
      <w:r w:rsidRPr="00E51C20">
        <w:rPr>
          <w:szCs w:val="28"/>
        </w:rPr>
        <w:t xml:space="preserve">Акт </w:t>
      </w:r>
      <w:r w:rsidRPr="00E51C20">
        <w:rPr>
          <w:bCs/>
          <w:szCs w:val="28"/>
        </w:rPr>
        <w:t xml:space="preserve">проверки </w:t>
      </w:r>
      <w:r>
        <w:rPr>
          <w:bCs/>
          <w:szCs w:val="28"/>
        </w:rPr>
        <w:t>от 18 мая 2022 года</w:t>
      </w:r>
    </w:p>
    <w:p w14:paraId="18612119" w14:textId="77777777" w:rsidR="000E5C93" w:rsidRDefault="000E5C93" w:rsidP="000E5C93">
      <w:pPr>
        <w:spacing w:line="240" w:lineRule="auto"/>
        <w:ind w:firstLine="709"/>
        <w:jc w:val="both"/>
      </w:pPr>
      <w:r>
        <w:t>В адрес объекта контроля будет направлено представление об устранении выявленных нарушений.</w:t>
      </w:r>
    </w:p>
    <w:p w14:paraId="613F8835" w14:textId="77777777" w:rsidR="000E5C93" w:rsidRPr="002B1557" w:rsidRDefault="000E5C93" w:rsidP="000E5C93">
      <w:pPr>
        <w:spacing w:line="240" w:lineRule="auto"/>
        <w:ind w:firstLine="709"/>
        <w:jc w:val="both"/>
        <w:rPr>
          <w:i/>
          <w:iCs/>
        </w:rPr>
      </w:pPr>
      <w:r w:rsidRPr="002B1557">
        <w:rPr>
          <w:i/>
          <w:iCs/>
        </w:rPr>
        <w:t>Рассматривается вопрос о привлечении уполномоченных должностных лиц к административной ответственности.</w:t>
      </w:r>
    </w:p>
    <w:p w14:paraId="5D594812" w14:textId="77777777" w:rsidR="000E5C93" w:rsidRDefault="000E5C93" w:rsidP="000E5C93">
      <w:pPr>
        <w:spacing w:line="240" w:lineRule="auto"/>
        <w:ind w:firstLine="709"/>
        <w:jc w:val="both"/>
      </w:pPr>
      <w:r>
        <w:t xml:space="preserve">Информация о результатах проверки будет направлена в Прокуратуру Республики Дагестан в соответствии с требованиями </w:t>
      </w:r>
      <w:r w:rsidRPr="000D6BFA">
        <w:t xml:space="preserve">Указ Президента </w:t>
      </w:r>
      <w:r>
        <w:t>Российской Федерации</w:t>
      </w:r>
      <w:r w:rsidRPr="000D6BFA">
        <w:t xml:space="preserve"> от 03.03.1998 </w:t>
      </w:r>
      <w:r>
        <w:t>№</w:t>
      </w:r>
      <w:r w:rsidRPr="000D6BFA">
        <w:t xml:space="preserve"> 224 </w:t>
      </w:r>
      <w:r>
        <w:t>«</w:t>
      </w:r>
      <w:r w:rsidRPr="000D6BFA">
        <w:t>Об обеспечении взаимодействия государственных органов в борьбе с правонарушениями в сфере экономики</w:t>
      </w:r>
      <w:r>
        <w:t>».</w:t>
      </w:r>
    </w:p>
    <w:p w14:paraId="469D2DBF" w14:textId="77777777" w:rsidR="00E46080" w:rsidRDefault="00E46080"/>
    <w:sectPr w:rsidR="00E4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93"/>
    <w:rsid w:val="000E5C93"/>
    <w:rsid w:val="00C63A2F"/>
    <w:rsid w:val="00E4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B1862"/>
  <w15:chartTrackingRefBased/>
  <w15:docId w15:val="{35FC7B4A-D812-45A6-8A8A-D6E96B2E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C93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</cp:revision>
  <dcterms:created xsi:type="dcterms:W3CDTF">2023-07-07T07:13:00Z</dcterms:created>
  <dcterms:modified xsi:type="dcterms:W3CDTF">2023-07-07T07:14:00Z</dcterms:modified>
</cp:coreProperties>
</file>